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DEBF" w14:textId="77777777" w:rsidR="0047091B" w:rsidRPr="00B45920" w:rsidRDefault="0047091B" w:rsidP="00B45920">
      <w:pPr>
        <w:jc w:val="center"/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STANISLAUS CONSOLIDATED FIRE PROTECTION DISTRICT</w:t>
      </w:r>
    </w:p>
    <w:p w14:paraId="10C03628" w14:textId="7B230960" w:rsidR="0047091B" w:rsidRDefault="0047091B" w:rsidP="00B45920">
      <w:pPr>
        <w:jc w:val="center"/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POLICIES &amp; PROCEDURES</w:t>
      </w:r>
    </w:p>
    <w:p w14:paraId="0A2BB0D9" w14:textId="77777777" w:rsidR="00B45920" w:rsidRPr="00B45920" w:rsidRDefault="00B45920" w:rsidP="00B45920">
      <w:pPr>
        <w:jc w:val="center"/>
        <w:rPr>
          <w:rFonts w:eastAsia="Times New Roman"/>
          <w:sz w:val="24"/>
          <w:szCs w:val="24"/>
        </w:rPr>
      </w:pPr>
    </w:p>
    <w:p w14:paraId="38EA5E3E" w14:textId="548CA270" w:rsidR="0047091B" w:rsidRPr="00B45920" w:rsidRDefault="0047091B" w:rsidP="0047091B">
      <w:pPr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ARTICLE:</w:t>
      </w:r>
      <w:r w:rsidR="00B45920" w:rsidRPr="00B45920">
        <w:rPr>
          <w:rFonts w:eastAsia="Times New Roman"/>
          <w:sz w:val="24"/>
          <w:szCs w:val="24"/>
        </w:rPr>
        <w:t xml:space="preserve"> E-2A</w:t>
      </w:r>
    </w:p>
    <w:p w14:paraId="122E55D4" w14:textId="520332C7" w:rsidR="0047091B" w:rsidRPr="00B45920" w:rsidRDefault="0047091B" w:rsidP="0047091B">
      <w:pPr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SECTION:</w:t>
      </w:r>
      <w:r w:rsidR="00B45920" w:rsidRPr="00B45920">
        <w:rPr>
          <w:rFonts w:eastAsia="Times New Roman"/>
          <w:sz w:val="24"/>
          <w:szCs w:val="24"/>
        </w:rPr>
        <w:t xml:space="preserve"> Prevention Division</w:t>
      </w:r>
    </w:p>
    <w:p w14:paraId="169F6FAC" w14:textId="4E59623B" w:rsidR="0047091B" w:rsidRPr="00B45920" w:rsidRDefault="0047091B" w:rsidP="0047091B">
      <w:pPr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DATE:</w:t>
      </w:r>
      <w:r w:rsidR="00B45920" w:rsidRPr="00B45920">
        <w:rPr>
          <w:rFonts w:eastAsia="Times New Roman"/>
          <w:sz w:val="24"/>
          <w:szCs w:val="24"/>
        </w:rPr>
        <w:t xml:space="preserve"> </w:t>
      </w:r>
      <w:r w:rsidR="009748B2">
        <w:rPr>
          <w:rFonts w:eastAsia="Times New Roman"/>
          <w:sz w:val="24"/>
          <w:szCs w:val="24"/>
        </w:rPr>
        <w:t>1/</w:t>
      </w:r>
      <w:r w:rsidR="0095506D">
        <w:rPr>
          <w:rFonts w:eastAsia="Times New Roman"/>
          <w:sz w:val="24"/>
          <w:szCs w:val="24"/>
        </w:rPr>
        <w:t>31</w:t>
      </w:r>
      <w:r w:rsidR="009748B2">
        <w:rPr>
          <w:rFonts w:eastAsia="Times New Roman"/>
          <w:sz w:val="24"/>
          <w:szCs w:val="24"/>
        </w:rPr>
        <w:t>/23</w:t>
      </w:r>
    </w:p>
    <w:p w14:paraId="7D8BE229" w14:textId="02D75DD0" w:rsidR="0047091B" w:rsidRPr="00B45920" w:rsidRDefault="0047091B" w:rsidP="0047091B">
      <w:pPr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SUPERSEDES:</w:t>
      </w:r>
      <w:r w:rsidR="00B45920" w:rsidRPr="00B45920">
        <w:rPr>
          <w:rFonts w:eastAsia="Times New Roman"/>
          <w:sz w:val="24"/>
          <w:szCs w:val="24"/>
        </w:rPr>
        <w:t xml:space="preserve"> </w:t>
      </w:r>
      <w:r w:rsidR="009748B2">
        <w:rPr>
          <w:rFonts w:eastAsia="Times New Roman"/>
          <w:sz w:val="24"/>
          <w:szCs w:val="24"/>
        </w:rPr>
        <w:t>9/19/08</w:t>
      </w:r>
    </w:p>
    <w:p w14:paraId="22AD7F8E" w14:textId="0F817BC8" w:rsidR="0047091B" w:rsidRPr="00B45920" w:rsidRDefault="0047091B" w:rsidP="00B45920">
      <w:pPr>
        <w:rPr>
          <w:rFonts w:eastAsia="Times New Roman"/>
          <w:sz w:val="24"/>
          <w:szCs w:val="24"/>
        </w:rPr>
      </w:pPr>
      <w:r w:rsidRPr="00B45920">
        <w:rPr>
          <w:rFonts w:eastAsia="Times New Roman"/>
          <w:sz w:val="24"/>
          <w:szCs w:val="24"/>
        </w:rPr>
        <w:t>TITLE:</w:t>
      </w:r>
      <w:r w:rsidR="00B45920" w:rsidRPr="00B45920">
        <w:rPr>
          <w:rFonts w:eastAsia="Times New Roman"/>
          <w:sz w:val="24"/>
          <w:szCs w:val="24"/>
        </w:rPr>
        <w:t xml:space="preserve"> </w:t>
      </w:r>
      <w:r w:rsidRPr="00B45920">
        <w:rPr>
          <w:rFonts w:eastAsia="Times New Roman"/>
          <w:sz w:val="24"/>
          <w:szCs w:val="24"/>
        </w:rPr>
        <w:t>False Alarm Procedure</w:t>
      </w:r>
    </w:p>
    <w:p w14:paraId="757657C2" w14:textId="52C01299" w:rsidR="00B45920" w:rsidRDefault="00B45920" w:rsidP="00B45920">
      <w:pPr>
        <w:rPr>
          <w:rFonts w:eastAsia="Times New Roman"/>
        </w:rPr>
      </w:pPr>
    </w:p>
    <w:p w14:paraId="2D96540C" w14:textId="77777777" w:rsidR="00B45920" w:rsidRDefault="00B45920" w:rsidP="00B45920">
      <w:pPr>
        <w:rPr>
          <w:rFonts w:eastAsia="Times New Roman"/>
        </w:rPr>
      </w:pPr>
    </w:p>
    <w:p w14:paraId="75032B19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This procedure is designed to be the functional partner of the "False Alarm Policy".</w:t>
      </w:r>
    </w:p>
    <w:p w14:paraId="37B768C9" w14:textId="169E5218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This</w:t>
      </w:r>
      <w:r w:rsidR="00B45920">
        <w:rPr>
          <w:rFonts w:eastAsia="Times New Roman"/>
        </w:rPr>
        <w:t xml:space="preserve"> </w:t>
      </w:r>
      <w:r>
        <w:rPr>
          <w:rFonts w:eastAsia="Times New Roman"/>
        </w:rPr>
        <w:t>procedure gives guidelines to company officers for the administration of the "policy"</w:t>
      </w:r>
    </w:p>
    <w:p w14:paraId="1B5F0B6B" w14:textId="77777777" w:rsidR="00B45920" w:rsidRDefault="00B45920" w:rsidP="0047091B">
      <w:pPr>
        <w:rPr>
          <w:rFonts w:eastAsia="Times New Roman"/>
        </w:rPr>
      </w:pPr>
    </w:p>
    <w:p w14:paraId="123BB180" w14:textId="75B3CF90" w:rsidR="0047091B" w:rsidRPr="00B45920" w:rsidRDefault="0047091B" w:rsidP="0047091B">
      <w:pPr>
        <w:rPr>
          <w:rFonts w:eastAsia="Times New Roman"/>
          <w:b/>
          <w:bCs/>
          <w:sz w:val="24"/>
          <w:szCs w:val="24"/>
          <w:u w:val="single"/>
        </w:rPr>
      </w:pPr>
      <w:r w:rsidRPr="00B45920">
        <w:rPr>
          <w:rFonts w:eastAsia="Times New Roman"/>
          <w:b/>
          <w:bCs/>
          <w:sz w:val="24"/>
          <w:szCs w:val="24"/>
          <w:u w:val="single"/>
        </w:rPr>
        <w:t>Notification</w:t>
      </w:r>
    </w:p>
    <w:p w14:paraId="0E2EAD5E" w14:textId="77777777" w:rsidR="00B45920" w:rsidRPr="00B45920" w:rsidRDefault="00B45920" w:rsidP="0047091B">
      <w:pPr>
        <w:rPr>
          <w:rFonts w:eastAsia="Times New Roman"/>
          <w:sz w:val="24"/>
          <w:szCs w:val="24"/>
        </w:rPr>
      </w:pPr>
    </w:p>
    <w:p w14:paraId="7309C987" w14:textId="5F85E544" w:rsidR="0047091B" w:rsidRDefault="00A4676A" w:rsidP="00A4676A">
      <w:pPr>
        <w:rPr>
          <w:rFonts w:eastAsia="Times New Roman"/>
        </w:rPr>
      </w:pPr>
      <w:r>
        <w:rPr>
          <w:rFonts w:eastAsia="Times New Roman"/>
        </w:rPr>
        <w:t xml:space="preserve">Fire companies responding to “Fire Alarms” which prove to be falsely transmitted shall document such response in our FireRMS. </w:t>
      </w:r>
    </w:p>
    <w:p w14:paraId="3E4CADC9" w14:textId="77777777" w:rsidR="00B45920" w:rsidRDefault="00B45920" w:rsidP="0047091B">
      <w:pPr>
        <w:rPr>
          <w:rFonts w:eastAsia="Times New Roman"/>
        </w:rPr>
      </w:pPr>
    </w:p>
    <w:p w14:paraId="5985366E" w14:textId="12AEBBE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 xml:space="preserve">Fire alarms resulting from </w:t>
      </w:r>
      <w:r w:rsidR="00A4676A">
        <w:rPr>
          <w:rFonts w:eastAsia="Times New Roman"/>
        </w:rPr>
        <w:t xml:space="preserve">physical </w:t>
      </w:r>
      <w:r>
        <w:rPr>
          <w:rFonts w:eastAsia="Times New Roman"/>
        </w:rPr>
        <w:t>accidents or acts of nature (forklifts breaking a sprinkler, or</w:t>
      </w:r>
    </w:p>
    <w:p w14:paraId="6685F380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freezing weather rupturing a pipe, etc.) should be given consideration. It will be the</w:t>
      </w:r>
    </w:p>
    <w:p w14:paraId="67D8AA44" w14:textId="7C662673" w:rsidR="00A4676A" w:rsidRDefault="0047091B" w:rsidP="00A4676A">
      <w:pPr>
        <w:rPr>
          <w:rFonts w:eastAsia="Times New Roman"/>
        </w:rPr>
      </w:pPr>
      <w:r>
        <w:rPr>
          <w:rFonts w:eastAsia="Times New Roman"/>
        </w:rPr>
        <w:t>company officer</w:t>
      </w:r>
      <w:r w:rsidR="00A4676A">
        <w:rPr>
          <w:rFonts w:eastAsia="Times New Roman"/>
        </w:rPr>
        <w:t>’</w:t>
      </w:r>
      <w:r>
        <w:rPr>
          <w:rFonts w:eastAsia="Times New Roman"/>
        </w:rPr>
        <w:t>s discretion whether to issue a warning or count the alarm as a false</w:t>
      </w:r>
      <w:r w:rsidR="00A4676A">
        <w:rPr>
          <w:rFonts w:eastAsia="Times New Roman"/>
        </w:rPr>
        <w:t xml:space="preserve"> </w:t>
      </w:r>
      <w:r>
        <w:rPr>
          <w:rFonts w:eastAsia="Times New Roman"/>
        </w:rPr>
        <w:t>alarm</w:t>
      </w:r>
      <w:r w:rsidR="00DE7E5F">
        <w:rPr>
          <w:rFonts w:eastAsia="Times New Roman"/>
        </w:rPr>
        <w:t xml:space="preserve">. </w:t>
      </w:r>
    </w:p>
    <w:p w14:paraId="16B1266C" w14:textId="5E85BE25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It will remain the occupant</w:t>
      </w:r>
      <w:r w:rsidR="00DE7E5F">
        <w:rPr>
          <w:rFonts w:eastAsia="Times New Roman"/>
        </w:rPr>
        <w:t>’</w:t>
      </w:r>
      <w:r>
        <w:rPr>
          <w:rFonts w:eastAsia="Times New Roman"/>
        </w:rPr>
        <w:t>s responsibility to</w:t>
      </w:r>
      <w:r w:rsidR="00A4676A">
        <w:rPr>
          <w:rFonts w:eastAsia="Times New Roman"/>
        </w:rPr>
        <w:t xml:space="preserve"> </w:t>
      </w:r>
      <w:r>
        <w:rPr>
          <w:rFonts w:eastAsia="Times New Roman"/>
        </w:rPr>
        <w:t>ensure their alarm company is working within local guidelines</w:t>
      </w:r>
      <w:r w:rsidR="00A4676A">
        <w:rPr>
          <w:rFonts w:eastAsia="Times New Roman"/>
        </w:rPr>
        <w:t xml:space="preserve"> to make accurate notifications</w:t>
      </w:r>
      <w:r>
        <w:rPr>
          <w:rFonts w:eastAsia="Times New Roman"/>
        </w:rPr>
        <w:t>. As long as it can be</w:t>
      </w:r>
      <w:r w:rsidR="00DE7E5F">
        <w:rPr>
          <w:rFonts w:eastAsia="Times New Roman"/>
        </w:rPr>
        <w:t xml:space="preserve"> </w:t>
      </w:r>
      <w:r>
        <w:rPr>
          <w:rFonts w:eastAsia="Times New Roman"/>
        </w:rPr>
        <w:t>demonstrated the business attempted to make the alarm company aware</w:t>
      </w:r>
      <w:r w:rsidR="00DE7E5F">
        <w:rPr>
          <w:rFonts w:eastAsia="Times New Roman"/>
        </w:rPr>
        <w:t xml:space="preserve"> (prior contact)</w:t>
      </w:r>
      <w:r>
        <w:rPr>
          <w:rFonts w:eastAsia="Times New Roman"/>
        </w:rPr>
        <w:t xml:space="preserve"> and work within</w:t>
      </w:r>
      <w:r w:rsidR="00DE7E5F">
        <w:rPr>
          <w:rFonts w:eastAsia="Times New Roman"/>
        </w:rPr>
        <w:t xml:space="preserve"> </w:t>
      </w:r>
      <w:r>
        <w:rPr>
          <w:rFonts w:eastAsia="Times New Roman"/>
        </w:rPr>
        <w:t>those guidelines, some leniency may be given.</w:t>
      </w:r>
    </w:p>
    <w:p w14:paraId="729B0132" w14:textId="77777777" w:rsidR="00B45920" w:rsidRDefault="00B45920" w:rsidP="0047091B">
      <w:pPr>
        <w:rPr>
          <w:rFonts w:eastAsia="Times New Roman"/>
        </w:rPr>
      </w:pPr>
    </w:p>
    <w:p w14:paraId="251BC95D" w14:textId="3F89D393" w:rsidR="0047091B" w:rsidRPr="00B45920" w:rsidRDefault="0047091B" w:rsidP="0047091B">
      <w:pPr>
        <w:rPr>
          <w:rFonts w:eastAsia="Times New Roman"/>
          <w:b/>
          <w:bCs/>
          <w:sz w:val="24"/>
          <w:szCs w:val="24"/>
          <w:u w:val="single"/>
        </w:rPr>
      </w:pPr>
      <w:r w:rsidRPr="00B45920">
        <w:rPr>
          <w:rFonts w:eastAsia="Times New Roman"/>
          <w:b/>
          <w:bCs/>
          <w:sz w:val="24"/>
          <w:szCs w:val="24"/>
          <w:u w:val="single"/>
        </w:rPr>
        <w:t>Tracking</w:t>
      </w:r>
    </w:p>
    <w:p w14:paraId="25868459" w14:textId="77777777" w:rsidR="00B45920" w:rsidRDefault="00B45920" w:rsidP="0047091B">
      <w:pPr>
        <w:rPr>
          <w:rFonts w:eastAsia="Times New Roman"/>
        </w:rPr>
      </w:pPr>
    </w:p>
    <w:p w14:paraId="0850BFCE" w14:textId="5828890A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A record of false alarms will be tracked by the tracking officer</w:t>
      </w:r>
      <w:r w:rsidR="00A36002">
        <w:rPr>
          <w:rFonts w:eastAsia="Times New Roman"/>
        </w:rPr>
        <w:t xml:space="preserve"> and data pulled from FireRMS reports</w:t>
      </w:r>
      <w:r>
        <w:rPr>
          <w:rFonts w:eastAsia="Times New Roman"/>
        </w:rPr>
        <w:t>. Per the policy, false</w:t>
      </w:r>
      <w:r w:rsidR="00A36002">
        <w:rPr>
          <w:rFonts w:eastAsia="Times New Roman"/>
        </w:rPr>
        <w:t xml:space="preserve"> </w:t>
      </w:r>
      <w:r>
        <w:rPr>
          <w:rFonts w:eastAsia="Times New Roman"/>
        </w:rPr>
        <w:t>alarms will be tracked by calendar year. A file will be developed wherein notification</w:t>
      </w:r>
    </w:p>
    <w:p w14:paraId="298722C0" w14:textId="77777777" w:rsidR="00A36002" w:rsidRDefault="00A36002" w:rsidP="0047091B">
      <w:pPr>
        <w:rPr>
          <w:rFonts w:eastAsia="Times New Roman"/>
        </w:rPr>
      </w:pPr>
      <w:r>
        <w:rPr>
          <w:rFonts w:eastAsia="Times New Roman"/>
        </w:rPr>
        <w:t>documentation</w:t>
      </w:r>
      <w:r w:rsidR="0047091B">
        <w:rPr>
          <w:rFonts w:eastAsia="Times New Roman"/>
        </w:rPr>
        <w:t xml:space="preserve"> will be placed by street </w:t>
      </w:r>
      <w:r w:rsidR="00DE7E5F">
        <w:rPr>
          <w:rFonts w:eastAsia="Times New Roman"/>
        </w:rPr>
        <w:t>address</w:t>
      </w:r>
      <w:r w:rsidR="0047091B">
        <w:rPr>
          <w:rFonts w:eastAsia="Times New Roman"/>
        </w:rPr>
        <w:t xml:space="preserve">. </w:t>
      </w:r>
    </w:p>
    <w:p w14:paraId="167D95B0" w14:textId="5DA1B77F" w:rsidR="00A36002" w:rsidRPr="00D1628D" w:rsidRDefault="0047091B" w:rsidP="00A36002">
      <w:pPr>
        <w:rPr>
          <w:rFonts w:eastAsia="Times New Roman"/>
          <w:b/>
          <w:bCs/>
          <w:i/>
          <w:iCs/>
        </w:rPr>
      </w:pPr>
      <w:r>
        <w:rPr>
          <w:rFonts w:eastAsia="Times New Roman"/>
        </w:rPr>
        <w:t>As each false alarm occurs at a</w:t>
      </w:r>
      <w:r w:rsidR="00A36002">
        <w:rPr>
          <w:rFonts w:eastAsia="Times New Roman"/>
        </w:rPr>
        <w:t xml:space="preserve"> </w:t>
      </w:r>
      <w:r>
        <w:rPr>
          <w:rFonts w:eastAsia="Times New Roman"/>
        </w:rPr>
        <w:t xml:space="preserve">business, the company officer </w:t>
      </w:r>
      <w:r w:rsidR="00DE7E5F">
        <w:rPr>
          <w:rFonts w:eastAsia="Times New Roman"/>
        </w:rPr>
        <w:t>shall</w:t>
      </w:r>
      <w:r w:rsidR="00A36002">
        <w:rPr>
          <w:rFonts w:eastAsia="Times New Roman"/>
        </w:rPr>
        <w:t xml:space="preserve"> make contact with a representative of the business, if one is on-site. Advise the representative of our False Alarm Program and direct them to our website for more information regarding this program. </w:t>
      </w:r>
      <w:r w:rsidR="00620321">
        <w:rPr>
          <w:rFonts w:eastAsia="Times New Roman"/>
        </w:rPr>
        <w:t>If the officer is unable to make contact with a representative, please document that in the FireRMS narrative</w:t>
      </w:r>
      <w:r w:rsidR="00D1628D">
        <w:rPr>
          <w:rFonts w:eastAsia="Times New Roman"/>
        </w:rPr>
        <w:t xml:space="preserve"> as well</w:t>
      </w:r>
      <w:r w:rsidR="00620321">
        <w:rPr>
          <w:rFonts w:eastAsia="Times New Roman"/>
        </w:rPr>
        <w:t xml:space="preserve">. The tracking officer will gather specific information from the narrative of the FireRMS report, so it is imperative to the success of this program that we document well. </w:t>
      </w:r>
      <w:r w:rsidR="00D1628D" w:rsidRPr="00D1628D">
        <w:rPr>
          <w:rFonts w:eastAsia="Times New Roman"/>
          <w:b/>
          <w:bCs/>
          <w:i/>
          <w:iCs/>
        </w:rPr>
        <w:t xml:space="preserve">For tracking efficiency please use the FireRMS code </w:t>
      </w:r>
      <w:r w:rsidR="00D1628D">
        <w:rPr>
          <w:rFonts w:eastAsia="Times New Roman"/>
          <w:b/>
          <w:bCs/>
          <w:i/>
          <w:iCs/>
        </w:rPr>
        <w:t>“</w:t>
      </w:r>
      <w:r w:rsidR="00D1628D" w:rsidRPr="00D1628D">
        <w:rPr>
          <w:rFonts w:eastAsia="Times New Roman"/>
          <w:b/>
          <w:bCs/>
          <w:i/>
          <w:iCs/>
        </w:rPr>
        <w:t>711- Municipal alarm system, malicious false alarm</w:t>
      </w:r>
      <w:r w:rsidR="00D1628D">
        <w:rPr>
          <w:rFonts w:eastAsia="Times New Roman"/>
          <w:b/>
          <w:bCs/>
          <w:i/>
          <w:iCs/>
        </w:rPr>
        <w:t>”</w:t>
      </w:r>
      <w:r w:rsidR="00D1628D" w:rsidRPr="00D1628D">
        <w:rPr>
          <w:rFonts w:eastAsia="Times New Roman"/>
          <w:b/>
          <w:bCs/>
          <w:i/>
          <w:iCs/>
        </w:rPr>
        <w:t xml:space="preserve"> to document these occurrences.</w:t>
      </w:r>
      <w:r w:rsidRPr="00D1628D">
        <w:rPr>
          <w:rFonts w:eastAsia="Times New Roman"/>
          <w:b/>
          <w:bCs/>
          <w:i/>
          <w:iCs/>
        </w:rPr>
        <w:t xml:space="preserve"> </w:t>
      </w:r>
    </w:p>
    <w:p w14:paraId="4B618AE9" w14:textId="12B997B3" w:rsidR="0047091B" w:rsidRDefault="00A36002" w:rsidP="0047091B">
      <w:pPr>
        <w:rPr>
          <w:rFonts w:eastAsia="Times New Roman"/>
        </w:rPr>
      </w:pPr>
      <w:r>
        <w:rPr>
          <w:rFonts w:eastAsia="Times New Roman"/>
        </w:rPr>
        <w:t xml:space="preserve">At the end of each month the tracking officer will run a report and review all </w:t>
      </w:r>
      <w:r w:rsidR="00D1628D">
        <w:rPr>
          <w:rFonts w:eastAsia="Times New Roman"/>
        </w:rPr>
        <w:t>f</w:t>
      </w:r>
      <w:r>
        <w:rPr>
          <w:rFonts w:eastAsia="Times New Roman"/>
        </w:rPr>
        <w:t xml:space="preserve">alse </w:t>
      </w:r>
      <w:r w:rsidR="00D1628D">
        <w:rPr>
          <w:rFonts w:eastAsia="Times New Roman"/>
        </w:rPr>
        <w:t>a</w:t>
      </w:r>
      <w:r>
        <w:rPr>
          <w:rFonts w:eastAsia="Times New Roman"/>
        </w:rPr>
        <w:t>larms within FireRMS for the previous month. Notifications will be sent to the business (USPS, email or landline) advising them of our policy</w:t>
      </w:r>
      <w:r w:rsidR="00620321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="0047091B">
        <w:rPr>
          <w:rFonts w:eastAsia="Times New Roman"/>
        </w:rPr>
        <w:t xml:space="preserve">When the fourth </w:t>
      </w:r>
      <w:r w:rsidR="00D1628D">
        <w:rPr>
          <w:rFonts w:eastAsia="Times New Roman"/>
        </w:rPr>
        <w:t>f</w:t>
      </w:r>
      <w:r w:rsidR="00620321">
        <w:rPr>
          <w:rFonts w:eastAsia="Times New Roman"/>
        </w:rPr>
        <w:t xml:space="preserve">alse </w:t>
      </w:r>
      <w:r w:rsidR="00D1628D">
        <w:rPr>
          <w:rFonts w:eastAsia="Times New Roman"/>
        </w:rPr>
        <w:t>a</w:t>
      </w:r>
      <w:r w:rsidR="00620321">
        <w:rPr>
          <w:rFonts w:eastAsia="Times New Roman"/>
        </w:rPr>
        <w:t>larm occurrence takes place</w:t>
      </w:r>
      <w:r w:rsidR="0047091B">
        <w:rPr>
          <w:rFonts w:eastAsia="Times New Roman"/>
        </w:rPr>
        <w:t>, the</w:t>
      </w:r>
      <w:r w:rsidR="00D1628D">
        <w:rPr>
          <w:rFonts w:eastAsia="Times New Roman"/>
        </w:rPr>
        <w:t xml:space="preserve"> </w:t>
      </w:r>
      <w:r w:rsidR="0047091B">
        <w:rPr>
          <w:rFonts w:eastAsia="Times New Roman"/>
        </w:rPr>
        <w:t xml:space="preserve">tracking officer will send a </w:t>
      </w:r>
      <w:bookmarkStart w:id="0" w:name="_Hlk125617436"/>
      <w:r w:rsidR="00620321">
        <w:rPr>
          <w:rFonts w:eastAsia="Times New Roman"/>
        </w:rPr>
        <w:t>False Alarm Fee Notice</w:t>
      </w:r>
      <w:r w:rsidR="00D1628D">
        <w:rPr>
          <w:rFonts w:eastAsia="Times New Roman"/>
        </w:rPr>
        <w:t>,</w:t>
      </w:r>
      <w:r w:rsidR="00620321">
        <w:rPr>
          <w:rFonts w:eastAsia="Times New Roman"/>
        </w:rPr>
        <w:t xml:space="preserve"> </w:t>
      </w:r>
      <w:bookmarkEnd w:id="0"/>
      <w:r w:rsidR="00620321">
        <w:rPr>
          <w:rFonts w:eastAsia="Times New Roman"/>
        </w:rPr>
        <w:t>which contains</w:t>
      </w:r>
      <w:r w:rsidR="0047091B">
        <w:rPr>
          <w:rFonts w:eastAsia="Times New Roman"/>
        </w:rPr>
        <w:t xml:space="preserve"> all the </w:t>
      </w:r>
      <w:r w:rsidR="00620321">
        <w:rPr>
          <w:rFonts w:eastAsia="Times New Roman"/>
        </w:rPr>
        <w:t>dates</w:t>
      </w:r>
      <w:r w:rsidR="0047091B">
        <w:rPr>
          <w:rFonts w:eastAsia="Times New Roman"/>
        </w:rPr>
        <w:t xml:space="preserve"> for that address/business to the Finance</w:t>
      </w:r>
      <w:r w:rsidR="00620321">
        <w:rPr>
          <w:rFonts w:eastAsia="Times New Roman"/>
        </w:rPr>
        <w:t xml:space="preserve"> </w:t>
      </w:r>
      <w:r w:rsidR="0047091B">
        <w:rPr>
          <w:rFonts w:eastAsia="Times New Roman"/>
        </w:rPr>
        <w:t>Division for billing. If additional false alarms occur beyond the fourth, the tracking</w:t>
      </w:r>
      <w:r w:rsidR="00F82F6C">
        <w:rPr>
          <w:rFonts w:eastAsia="Times New Roman"/>
        </w:rPr>
        <w:t xml:space="preserve"> </w:t>
      </w:r>
      <w:r w:rsidR="0047091B">
        <w:rPr>
          <w:rFonts w:eastAsia="Times New Roman"/>
        </w:rPr>
        <w:t>officer will again send a</w:t>
      </w:r>
      <w:r w:rsidR="00620321" w:rsidRPr="00620321">
        <w:rPr>
          <w:rFonts w:eastAsia="Times New Roman"/>
        </w:rPr>
        <w:t xml:space="preserve"> </w:t>
      </w:r>
      <w:r w:rsidR="00620321">
        <w:rPr>
          <w:rFonts w:eastAsia="Times New Roman"/>
        </w:rPr>
        <w:t>False Alarm Fee Notice</w:t>
      </w:r>
      <w:r w:rsidR="0047091B">
        <w:rPr>
          <w:rFonts w:eastAsia="Times New Roman"/>
        </w:rPr>
        <w:t xml:space="preserve"> to the Finance Division for billing.</w:t>
      </w:r>
    </w:p>
    <w:p w14:paraId="2D07D2D5" w14:textId="77777777" w:rsidR="00B45920" w:rsidRDefault="00B45920" w:rsidP="0047091B">
      <w:pPr>
        <w:rPr>
          <w:rFonts w:eastAsia="Times New Roman"/>
        </w:rPr>
      </w:pPr>
    </w:p>
    <w:p w14:paraId="781AEFC6" w14:textId="77777777" w:rsidR="0047091B" w:rsidRDefault="0047091B" w:rsidP="00B45920">
      <w:pPr>
        <w:jc w:val="right"/>
        <w:rPr>
          <w:rFonts w:eastAsia="Times New Roman"/>
        </w:rPr>
      </w:pPr>
      <w:r>
        <w:rPr>
          <w:rFonts w:eastAsia="Times New Roman"/>
        </w:rPr>
        <w:t>ARTICLE E. SECTION 2A</w:t>
      </w:r>
    </w:p>
    <w:p w14:paraId="3C6D64AF" w14:textId="2C4AFECD" w:rsidR="0047091B" w:rsidRDefault="0047091B" w:rsidP="00B45920">
      <w:pPr>
        <w:jc w:val="right"/>
        <w:rPr>
          <w:rFonts w:eastAsia="Times New Roman"/>
        </w:rPr>
      </w:pPr>
      <w:r>
        <w:rPr>
          <w:rFonts w:eastAsia="Times New Roman"/>
        </w:rPr>
        <w:t xml:space="preserve">EFF. DATE: </w:t>
      </w:r>
    </w:p>
    <w:p w14:paraId="4BBC5AD3" w14:textId="77777777" w:rsidR="0047091B" w:rsidRDefault="0047091B" w:rsidP="0047091B">
      <w:pPr>
        <w:rPr>
          <w:rFonts w:eastAsia="Times New Roman"/>
        </w:rPr>
      </w:pPr>
    </w:p>
    <w:p w14:paraId="13F534E9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Every effort will be made to keep all false alarm counts as accurate as possible. In the</w:t>
      </w:r>
    </w:p>
    <w:p w14:paraId="40FB8378" w14:textId="20300DF2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event of a conflict, the benefit will be given in favor of the business.</w:t>
      </w:r>
    </w:p>
    <w:p w14:paraId="6E93CB36" w14:textId="77777777" w:rsidR="00B45920" w:rsidRDefault="00B45920" w:rsidP="0047091B">
      <w:pPr>
        <w:rPr>
          <w:rFonts w:eastAsia="Times New Roman"/>
        </w:rPr>
      </w:pPr>
    </w:p>
    <w:p w14:paraId="0BEF6E9C" w14:textId="36E7CFB4" w:rsidR="0047091B" w:rsidRPr="00B45920" w:rsidRDefault="0047091B" w:rsidP="0047091B">
      <w:pPr>
        <w:rPr>
          <w:rFonts w:eastAsia="Times New Roman"/>
          <w:b/>
          <w:bCs/>
          <w:sz w:val="24"/>
          <w:szCs w:val="24"/>
          <w:u w:val="single"/>
        </w:rPr>
      </w:pPr>
      <w:r w:rsidRPr="00B45920">
        <w:rPr>
          <w:rFonts w:eastAsia="Times New Roman"/>
          <w:b/>
          <w:bCs/>
          <w:sz w:val="24"/>
          <w:szCs w:val="24"/>
          <w:u w:val="single"/>
        </w:rPr>
        <w:t>Fee Collection</w:t>
      </w:r>
    </w:p>
    <w:p w14:paraId="7617F43E" w14:textId="77777777" w:rsidR="00B45920" w:rsidRDefault="00B45920" w:rsidP="0047091B">
      <w:pPr>
        <w:rPr>
          <w:rFonts w:eastAsia="Times New Roman"/>
        </w:rPr>
      </w:pPr>
    </w:p>
    <w:p w14:paraId="7B730C3E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Fee's billed to business's with continuous multiple false alarms will be processed by the</w:t>
      </w:r>
    </w:p>
    <w:p w14:paraId="07A9A1DC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Finance Division and sent via mail to the business with a thirty (30) day collection</w:t>
      </w:r>
    </w:p>
    <w:p w14:paraId="11B327CD" w14:textId="4EFC9372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period. Collected fees will be processed by the Finance Division</w:t>
      </w:r>
      <w:r w:rsidR="00D1628D">
        <w:rPr>
          <w:rFonts w:eastAsia="Times New Roman"/>
        </w:rPr>
        <w:t>.</w:t>
      </w:r>
    </w:p>
    <w:p w14:paraId="66FD885C" w14:textId="77777777" w:rsidR="00B45920" w:rsidRDefault="00B45920" w:rsidP="0047091B">
      <w:pPr>
        <w:rPr>
          <w:rFonts w:eastAsia="Times New Roman"/>
        </w:rPr>
      </w:pPr>
    </w:p>
    <w:p w14:paraId="210AA3C3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Refusal to pay the fee will result in a second billing notice with an additional fifteen (15)</w:t>
      </w:r>
    </w:p>
    <w:p w14:paraId="303943D6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day collection period. Continued refusal to pay will result in a third notice and a warning</w:t>
      </w:r>
    </w:p>
    <w:p w14:paraId="1FEC33F9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the fee will be pursued through legal action. Finance Division staff will pursue the fee</w:t>
      </w:r>
    </w:p>
    <w:p w14:paraId="43929905" w14:textId="27650F3C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through the legal process as needed.</w:t>
      </w:r>
    </w:p>
    <w:p w14:paraId="6B063428" w14:textId="77777777" w:rsidR="00B45920" w:rsidRDefault="00B45920" w:rsidP="0047091B">
      <w:pPr>
        <w:rPr>
          <w:rFonts w:eastAsia="Times New Roman"/>
        </w:rPr>
      </w:pPr>
    </w:p>
    <w:p w14:paraId="6A052C2E" w14:textId="03C208CC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 xml:space="preserve">The </w:t>
      </w:r>
      <w:r w:rsidR="009D0B17">
        <w:rPr>
          <w:rFonts w:eastAsia="Times New Roman"/>
        </w:rPr>
        <w:t>F</w:t>
      </w:r>
      <w:r>
        <w:rPr>
          <w:rFonts w:eastAsia="Times New Roman"/>
        </w:rPr>
        <w:t xml:space="preserve">alse </w:t>
      </w:r>
      <w:r w:rsidR="009D0B17">
        <w:rPr>
          <w:rFonts w:eastAsia="Times New Roman"/>
        </w:rPr>
        <w:t>A</w:t>
      </w:r>
      <w:r>
        <w:rPr>
          <w:rFonts w:eastAsia="Times New Roman"/>
        </w:rPr>
        <w:t xml:space="preserve">larm </w:t>
      </w:r>
      <w:r w:rsidR="009D0B17">
        <w:rPr>
          <w:rFonts w:eastAsia="Times New Roman"/>
        </w:rPr>
        <w:t>P</w:t>
      </w:r>
      <w:r>
        <w:rPr>
          <w:rFonts w:eastAsia="Times New Roman"/>
        </w:rPr>
        <w:t>rogram will be posted on the SCFPD website for easy accessibility by</w:t>
      </w:r>
    </w:p>
    <w:p w14:paraId="637CD8F8" w14:textId="77777777" w:rsidR="0047091B" w:rsidRDefault="0047091B" w:rsidP="0047091B">
      <w:pPr>
        <w:rPr>
          <w:rFonts w:eastAsia="Times New Roman"/>
        </w:rPr>
      </w:pPr>
      <w:r>
        <w:rPr>
          <w:rFonts w:eastAsia="Times New Roman"/>
        </w:rPr>
        <w:t>all interested parties.</w:t>
      </w:r>
    </w:p>
    <w:p w14:paraId="0FD64B0B" w14:textId="55AAD3AE" w:rsidR="00677198" w:rsidRDefault="00677198"/>
    <w:p w14:paraId="15879301" w14:textId="77777777" w:rsidR="00B45920" w:rsidRDefault="00B45920"/>
    <w:p w14:paraId="196A7AA9" w14:textId="6D32DA1C" w:rsidR="00B45920" w:rsidRPr="00394438" w:rsidRDefault="00B45920" w:rsidP="00B45920">
      <w:r w:rsidRPr="00394438">
        <w:t>Written By:</w:t>
      </w:r>
      <w:r w:rsidR="009D0B17">
        <w:t xml:space="preserve"> Rick Bussell</w:t>
      </w:r>
      <w:r w:rsidR="009748B2">
        <w:t>, Fire Marshal</w:t>
      </w:r>
    </w:p>
    <w:p w14:paraId="24F071E6" w14:textId="77777777" w:rsidR="00B45920" w:rsidRPr="00394438" w:rsidRDefault="00B45920" w:rsidP="00B45920"/>
    <w:p w14:paraId="374E497D" w14:textId="77777777" w:rsidR="00B45920" w:rsidRPr="00394438" w:rsidRDefault="00B45920" w:rsidP="00B45920"/>
    <w:p w14:paraId="51661E72" w14:textId="4B0DC7C5" w:rsidR="00B45920" w:rsidRPr="00394438" w:rsidRDefault="00B45920" w:rsidP="00B45920">
      <w:r w:rsidRPr="00394438">
        <w:t>Approved By:</w:t>
      </w:r>
      <w:r w:rsidR="0095506D">
        <w:t xml:space="preserve"> Tim Tietjen, Fire Chief</w:t>
      </w:r>
      <w:r w:rsidRPr="00394438">
        <w:tab/>
      </w:r>
      <w:r w:rsidRPr="00394438">
        <w:tab/>
      </w:r>
      <w:r w:rsidRPr="00394438">
        <w:tab/>
      </w:r>
      <w:r w:rsidRPr="00394438">
        <w:tab/>
      </w:r>
      <w:r w:rsidRPr="00394438">
        <w:tab/>
      </w:r>
      <w:r w:rsidRPr="00394438">
        <w:tab/>
      </w:r>
      <w:r w:rsidRPr="00394438">
        <w:tab/>
        <w:t>Date:</w:t>
      </w:r>
      <w:r w:rsidR="0095506D">
        <w:t xml:space="preserve"> 1/31/23</w:t>
      </w:r>
    </w:p>
    <w:p w14:paraId="26F866CF" w14:textId="57064982" w:rsidR="00B45920" w:rsidRDefault="00B459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3EF651" w14:textId="357C3F18" w:rsidR="00B45920" w:rsidRDefault="00B45920"/>
    <w:p w14:paraId="7A8D4200" w14:textId="1829E261" w:rsidR="00B45920" w:rsidRDefault="00B45920"/>
    <w:p w14:paraId="19DE57C4" w14:textId="01D9BA59" w:rsidR="00B45920" w:rsidRDefault="00B45920"/>
    <w:p w14:paraId="18CE8808" w14:textId="46454804" w:rsidR="00B45920" w:rsidRDefault="00B45920"/>
    <w:p w14:paraId="6AE89944" w14:textId="784CC168" w:rsidR="00B45920" w:rsidRDefault="00B45920"/>
    <w:p w14:paraId="33A4AECA" w14:textId="4FD24689" w:rsidR="00B45920" w:rsidRDefault="00B45920"/>
    <w:p w14:paraId="50E8D6BA" w14:textId="0F827910" w:rsidR="00B45920" w:rsidRDefault="00B45920"/>
    <w:p w14:paraId="1B6B05F9" w14:textId="73D0ECE8" w:rsidR="00B45920" w:rsidRDefault="00B45920"/>
    <w:p w14:paraId="311D7D1D" w14:textId="53558CB0" w:rsidR="00B45920" w:rsidRDefault="00B45920"/>
    <w:p w14:paraId="14031CE6" w14:textId="567858AE" w:rsidR="00B45920" w:rsidRDefault="00B45920"/>
    <w:p w14:paraId="61EEDCBB" w14:textId="2396E3C0" w:rsidR="00B45920" w:rsidRDefault="00B45920"/>
    <w:p w14:paraId="5A6A1658" w14:textId="77777777" w:rsidR="00B45920" w:rsidRDefault="00B45920" w:rsidP="00B45920">
      <w:pPr>
        <w:jc w:val="right"/>
        <w:rPr>
          <w:rFonts w:eastAsia="Times New Roman"/>
        </w:rPr>
      </w:pPr>
      <w:r>
        <w:rPr>
          <w:rFonts w:eastAsia="Times New Roman"/>
        </w:rPr>
        <w:t>ARTICLE E. SECTION 2A</w:t>
      </w:r>
    </w:p>
    <w:p w14:paraId="32E8276E" w14:textId="65D62FC1" w:rsidR="00B45920" w:rsidRDefault="00B45920" w:rsidP="00B45920">
      <w:pPr>
        <w:jc w:val="right"/>
        <w:rPr>
          <w:rFonts w:eastAsia="Times New Roman"/>
        </w:rPr>
      </w:pPr>
      <w:r>
        <w:rPr>
          <w:rFonts w:eastAsia="Times New Roman"/>
        </w:rPr>
        <w:t xml:space="preserve">EFF. DATE: </w:t>
      </w:r>
    </w:p>
    <w:p w14:paraId="6EAC1337" w14:textId="77777777" w:rsidR="00B45920" w:rsidRDefault="00B45920"/>
    <w:sectPr w:rsidR="00B45920" w:rsidSect="00B4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1B"/>
    <w:rsid w:val="001675F1"/>
    <w:rsid w:val="002C1F22"/>
    <w:rsid w:val="0047091B"/>
    <w:rsid w:val="00620321"/>
    <w:rsid w:val="00677198"/>
    <w:rsid w:val="007D1AC4"/>
    <w:rsid w:val="0095506D"/>
    <w:rsid w:val="009748B2"/>
    <w:rsid w:val="009D0B17"/>
    <w:rsid w:val="00A36002"/>
    <w:rsid w:val="00A4676A"/>
    <w:rsid w:val="00B45920"/>
    <w:rsid w:val="00D1628D"/>
    <w:rsid w:val="00DE7E5F"/>
    <w:rsid w:val="00F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A1DC"/>
  <w15:chartTrackingRefBased/>
  <w15:docId w15:val="{4BE1ECC2-3C6A-4913-9848-5AA1C628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Sansing</dc:creator>
  <cp:keywords/>
  <dc:description/>
  <cp:lastModifiedBy>Rick Bussell</cp:lastModifiedBy>
  <cp:revision>6</cp:revision>
  <dcterms:created xsi:type="dcterms:W3CDTF">2023-01-25T19:06:00Z</dcterms:created>
  <dcterms:modified xsi:type="dcterms:W3CDTF">2023-01-31T17:46:00Z</dcterms:modified>
</cp:coreProperties>
</file>